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7343" w14:textId="3E87BD06" w:rsidR="005A0209" w:rsidRPr="005A0209" w:rsidRDefault="005A0209" w:rsidP="005A0209">
      <w:pPr>
        <w:spacing w:after="0"/>
      </w:pPr>
      <w:bookmarkStart w:id="0" w:name="_Hlk121260759"/>
      <w:r w:rsidRPr="005A0209">
        <w:t>Załącznik nr 2</w:t>
      </w:r>
    </w:p>
    <w:p w14:paraId="2BA9CF2B" w14:textId="2920775D" w:rsidR="006D48A4" w:rsidRPr="001E69FE" w:rsidRDefault="006D48A4" w:rsidP="00E822FC">
      <w:pPr>
        <w:spacing w:after="0"/>
        <w:jc w:val="center"/>
        <w:rPr>
          <w:sz w:val="32"/>
          <w:szCs w:val="32"/>
        </w:rPr>
      </w:pPr>
      <w:bookmarkStart w:id="1" w:name="_GoBack"/>
      <w:r w:rsidRPr="001E69FE">
        <w:rPr>
          <w:sz w:val="32"/>
          <w:szCs w:val="32"/>
        </w:rPr>
        <w:t>Specyfikacja</w:t>
      </w:r>
    </w:p>
    <w:p w14:paraId="251170A0" w14:textId="6D6A9FC3" w:rsidR="006D48A4" w:rsidRDefault="006D48A4" w:rsidP="00E822FC">
      <w:pPr>
        <w:spacing w:after="0"/>
        <w:jc w:val="center"/>
        <w:rPr>
          <w:sz w:val="32"/>
          <w:szCs w:val="32"/>
        </w:rPr>
      </w:pPr>
      <w:r w:rsidRPr="001E69FE">
        <w:rPr>
          <w:sz w:val="32"/>
          <w:szCs w:val="32"/>
        </w:rPr>
        <w:t>System Członkowski Izby Architektów RP</w:t>
      </w:r>
    </w:p>
    <w:bookmarkEnd w:id="1"/>
    <w:p w14:paraId="1B758041" w14:textId="77777777" w:rsidR="004767FC" w:rsidRPr="001E69FE" w:rsidRDefault="004767FC" w:rsidP="00E822FC">
      <w:pPr>
        <w:spacing w:after="0"/>
        <w:jc w:val="center"/>
        <w:rPr>
          <w:sz w:val="32"/>
          <w:szCs w:val="32"/>
        </w:rPr>
      </w:pPr>
    </w:p>
    <w:p w14:paraId="783178D1" w14:textId="714CE960" w:rsidR="006D48A4" w:rsidRDefault="00952B51" w:rsidP="006D48A4">
      <w:pPr>
        <w:pStyle w:val="Akapitzlist"/>
        <w:numPr>
          <w:ilvl w:val="0"/>
          <w:numId w:val="1"/>
        </w:numPr>
      </w:pPr>
      <w:r>
        <w:t>Informacje</w:t>
      </w:r>
      <w:r w:rsidR="006D48A4">
        <w:t xml:space="preserve"> ogólne:</w:t>
      </w:r>
    </w:p>
    <w:p w14:paraId="1001DC6F" w14:textId="45C72897" w:rsidR="006D48A4" w:rsidRDefault="006D48A4" w:rsidP="006D48A4">
      <w:pPr>
        <w:pStyle w:val="Akapitzlist"/>
        <w:numPr>
          <w:ilvl w:val="1"/>
          <w:numId w:val="1"/>
        </w:numPr>
      </w:pPr>
      <w:r>
        <w:t xml:space="preserve">Aplikacja do zarządzania bazą danych </w:t>
      </w:r>
      <w:r w:rsidR="00782419">
        <w:t>osobowych</w:t>
      </w:r>
      <w:r>
        <w:t>;</w:t>
      </w:r>
    </w:p>
    <w:p w14:paraId="61B65574" w14:textId="3C5E8896" w:rsidR="006D48A4" w:rsidRDefault="006D48A4" w:rsidP="006D48A4">
      <w:pPr>
        <w:pStyle w:val="Akapitzlist"/>
        <w:numPr>
          <w:ilvl w:val="1"/>
          <w:numId w:val="1"/>
        </w:numPr>
      </w:pPr>
      <w:r>
        <w:t>Ilość członków – obecnie 13 600 , co roku liczba się zwiększa;</w:t>
      </w:r>
    </w:p>
    <w:p w14:paraId="11AAC866" w14:textId="438DBB16" w:rsidR="006D48A4" w:rsidRDefault="006D48A4" w:rsidP="006D48A4">
      <w:pPr>
        <w:pStyle w:val="Akapitzlist"/>
        <w:numPr>
          <w:ilvl w:val="1"/>
          <w:numId w:val="1"/>
        </w:numPr>
      </w:pPr>
      <w:r>
        <w:t xml:space="preserve">Baza danych podzielona na 16 części – </w:t>
      </w:r>
      <w:r w:rsidR="00782419">
        <w:t xml:space="preserve">16 </w:t>
      </w:r>
      <w:r>
        <w:t>Okręgowych Izb (zgodnie z podziałem administracyjnym)</w:t>
      </w:r>
      <w:r w:rsidR="00782419">
        <w:t>;</w:t>
      </w:r>
    </w:p>
    <w:p w14:paraId="002765CC" w14:textId="3E8B20F9" w:rsidR="006D48A4" w:rsidRDefault="006D48A4" w:rsidP="006D48A4">
      <w:pPr>
        <w:pStyle w:val="Akapitzlist"/>
        <w:numPr>
          <w:ilvl w:val="1"/>
          <w:numId w:val="1"/>
        </w:numPr>
      </w:pPr>
      <w:r>
        <w:t>Jedna baza danych dla całej Izby, poszczególne Okręgowe Izby mają dostęp w ramach nadawanych uprawnień (widoczne/niewidoczne, do odczytu/do edycji</w:t>
      </w:r>
      <w:r w:rsidR="00782419">
        <w:t>/</w:t>
      </w:r>
      <w:r w:rsidR="00472CA1">
        <w:t xml:space="preserve">zapisu </w:t>
      </w:r>
      <w:r>
        <w:t>i odczytu)</w:t>
      </w:r>
      <w:r w:rsidR="00782419">
        <w:t>;</w:t>
      </w:r>
    </w:p>
    <w:p w14:paraId="354136DF" w14:textId="25455234" w:rsidR="006D48A4" w:rsidRDefault="006D48A4" w:rsidP="006D48A4">
      <w:pPr>
        <w:pStyle w:val="Akapitzlist"/>
        <w:numPr>
          <w:ilvl w:val="1"/>
          <w:numId w:val="1"/>
        </w:numPr>
      </w:pPr>
      <w:r>
        <w:t xml:space="preserve">Baza danych w formie aplikacji on-line lub aplikacji </w:t>
      </w:r>
      <w:r w:rsidR="00DC2C30">
        <w:t>desktopowej</w:t>
      </w:r>
      <w:r w:rsidR="00782419">
        <w:t>;</w:t>
      </w:r>
    </w:p>
    <w:p w14:paraId="03D900E8" w14:textId="5A2A6EC8" w:rsidR="00952B51" w:rsidRDefault="00952B51" w:rsidP="00952B51">
      <w:pPr>
        <w:pStyle w:val="Akapitzlist"/>
        <w:numPr>
          <w:ilvl w:val="1"/>
          <w:numId w:val="1"/>
        </w:numPr>
      </w:pPr>
      <w:r>
        <w:t>Dostęp do systemu chroniony minimum hasłem</w:t>
      </w:r>
      <w:r w:rsidR="00782419">
        <w:t>;</w:t>
      </w:r>
    </w:p>
    <w:p w14:paraId="28E8DE87" w14:textId="2C47FD79" w:rsidR="009638E7" w:rsidRDefault="009638E7" w:rsidP="00952B51">
      <w:pPr>
        <w:pStyle w:val="Akapitzlist"/>
        <w:numPr>
          <w:ilvl w:val="1"/>
          <w:numId w:val="1"/>
        </w:numPr>
      </w:pPr>
      <w:r>
        <w:t>Zabezpieczenia zgodnie z RODO;</w:t>
      </w:r>
    </w:p>
    <w:p w14:paraId="07B76348" w14:textId="5061B4E0" w:rsidR="00952B51" w:rsidRDefault="00B21F13" w:rsidP="005A0209">
      <w:pPr>
        <w:pStyle w:val="Akapitzlist"/>
        <w:numPr>
          <w:ilvl w:val="1"/>
          <w:numId w:val="1"/>
        </w:numPr>
      </w:pPr>
      <w:r>
        <w:t>Oprogramowanie ma być w pełni responsywne;</w:t>
      </w:r>
    </w:p>
    <w:p w14:paraId="1401EB9B" w14:textId="23EB142F" w:rsidR="006D48A4" w:rsidRDefault="00952B51" w:rsidP="006D48A4">
      <w:pPr>
        <w:pStyle w:val="Akapitzlist"/>
        <w:numPr>
          <w:ilvl w:val="0"/>
          <w:numId w:val="1"/>
        </w:numPr>
      </w:pPr>
      <w:r>
        <w:t>Informacje</w:t>
      </w:r>
      <w:r w:rsidR="006D48A4">
        <w:t xml:space="preserve"> szczegółowe:</w:t>
      </w:r>
    </w:p>
    <w:p w14:paraId="6E4BA360" w14:textId="223D31F6" w:rsidR="006D48A4" w:rsidRDefault="006D48A4" w:rsidP="006D48A4">
      <w:pPr>
        <w:pStyle w:val="Akapitzlist"/>
        <w:numPr>
          <w:ilvl w:val="1"/>
          <w:numId w:val="1"/>
        </w:numPr>
      </w:pPr>
      <w:r>
        <w:t xml:space="preserve">Dane </w:t>
      </w:r>
      <w:r w:rsidR="00472CA1">
        <w:t xml:space="preserve">w rejestrze </w:t>
      </w:r>
      <w:r>
        <w:t>dla poszczególnego członka:</w:t>
      </w:r>
    </w:p>
    <w:p w14:paraId="25602B89" w14:textId="29CBD281" w:rsidR="006D48A4" w:rsidRDefault="006D48A4" w:rsidP="006D48A4">
      <w:pPr>
        <w:pStyle w:val="Akapitzlist"/>
        <w:numPr>
          <w:ilvl w:val="2"/>
          <w:numId w:val="1"/>
        </w:numPr>
      </w:pPr>
      <w:r>
        <w:t>Imię, nazwisko</w:t>
      </w:r>
      <w:r w:rsidR="00782419">
        <w:t>;</w:t>
      </w:r>
    </w:p>
    <w:p w14:paraId="2A98182F" w14:textId="64083450" w:rsidR="006D48A4" w:rsidRDefault="006D48A4" w:rsidP="006D48A4">
      <w:pPr>
        <w:pStyle w:val="Akapitzlist"/>
        <w:numPr>
          <w:ilvl w:val="2"/>
          <w:numId w:val="1"/>
        </w:numPr>
      </w:pPr>
      <w:r>
        <w:t>Dane kontaktowe</w:t>
      </w:r>
      <w:r w:rsidR="00782419">
        <w:t>;</w:t>
      </w:r>
    </w:p>
    <w:p w14:paraId="5DD9512A" w14:textId="527107EE" w:rsidR="006D48A4" w:rsidRDefault="006D48A4" w:rsidP="006D48A4">
      <w:pPr>
        <w:pStyle w:val="Akapitzlist"/>
        <w:numPr>
          <w:ilvl w:val="2"/>
          <w:numId w:val="1"/>
        </w:numPr>
      </w:pPr>
      <w:r>
        <w:t xml:space="preserve">Status </w:t>
      </w:r>
      <w:r w:rsidR="00952B51">
        <w:t xml:space="preserve">osób: </w:t>
      </w:r>
      <w:r w:rsidR="00B304AB">
        <w:t>kandydat/</w:t>
      </w:r>
      <w:r w:rsidR="00952B51">
        <w:t>zakwalifikowany/ niezakwalifikowany/ czynny/ zawieszony/ skreślony</w:t>
      </w:r>
      <w:r w:rsidR="00C91259">
        <w:t xml:space="preserve"> (zawieszony oraz skreślony w możliwością wskazania przyczyny - na wniosek, ukarany, śmierć)</w:t>
      </w:r>
      <w:r w:rsidR="00952B51">
        <w:t>;</w:t>
      </w:r>
    </w:p>
    <w:p w14:paraId="200F39ED" w14:textId="57B31B7D" w:rsidR="00952B51" w:rsidRDefault="00952B51" w:rsidP="006D48A4">
      <w:pPr>
        <w:pStyle w:val="Akapitzlist"/>
        <w:numPr>
          <w:ilvl w:val="2"/>
          <w:numId w:val="1"/>
        </w:numPr>
      </w:pPr>
      <w:r>
        <w:t>Szczegółowe zestawienia zmiany statusu (od kiedy do kiedy, podstawa zmiany statusu, informacje dodatkowe, załączone dokumenty)</w:t>
      </w:r>
      <w:r w:rsidR="00782419">
        <w:t>;</w:t>
      </w:r>
    </w:p>
    <w:p w14:paraId="0D326274" w14:textId="22126DBD" w:rsidR="009638E7" w:rsidRDefault="009638E7" w:rsidP="006D48A4">
      <w:pPr>
        <w:pStyle w:val="Akapitzlist"/>
        <w:numPr>
          <w:ilvl w:val="2"/>
          <w:numId w:val="1"/>
        </w:numPr>
      </w:pPr>
      <w:r>
        <w:t>Informacje na temat posiadanych uprawnień</w:t>
      </w:r>
      <w:r w:rsidR="00C91259">
        <w:t>, [do projektowania bez ograniczeń, do kierowania robotami bez ograniczeń, do projektowania i kierowania bez ograniczeń, do projektowania w ograniczony zakresie, do kierowania w ograniczonym zakresie, do projektowania i kierowania w ograniczonym zakresie</w:t>
      </w:r>
      <w:r w:rsidR="00D97468">
        <w:t>]- możliwość posiadania kilku rodzajów uprawnień,</w:t>
      </w:r>
      <w:r>
        <w:t>(historia zmian oraz skan w załączniku);</w:t>
      </w:r>
    </w:p>
    <w:p w14:paraId="2EAA4910" w14:textId="42A9567A" w:rsidR="00952B51" w:rsidRDefault="00952B51" w:rsidP="006D48A4">
      <w:pPr>
        <w:pStyle w:val="Akapitzlist"/>
        <w:numPr>
          <w:ilvl w:val="2"/>
          <w:numId w:val="1"/>
        </w:numPr>
      </w:pPr>
      <w:r>
        <w:t xml:space="preserve">Pełniona funkcja w ramach organizacji </w:t>
      </w:r>
      <w:r w:rsidR="00472CA1">
        <w:t>wraz ze szczegółową historią (</w:t>
      </w:r>
      <w:r w:rsidR="00D97468">
        <w:t xml:space="preserve">w której kadencji, </w:t>
      </w:r>
      <w:r w:rsidR="00472CA1">
        <w:t>w jakich latach</w:t>
      </w:r>
      <w:r w:rsidR="00D97468">
        <w:t>,</w:t>
      </w:r>
      <w:r w:rsidR="00472CA1">
        <w:t xml:space="preserve"> jaka funkcja)</w:t>
      </w:r>
      <w:r w:rsidR="00782419">
        <w:t>;</w:t>
      </w:r>
    </w:p>
    <w:p w14:paraId="44E3BA23" w14:textId="7F500994" w:rsidR="00472CA1" w:rsidRDefault="00472CA1" w:rsidP="006D48A4">
      <w:pPr>
        <w:pStyle w:val="Akapitzlist"/>
        <w:numPr>
          <w:ilvl w:val="2"/>
          <w:numId w:val="1"/>
        </w:numPr>
      </w:pPr>
      <w:r>
        <w:t xml:space="preserve">Pełnienie </w:t>
      </w:r>
      <w:r w:rsidR="00D97468">
        <w:t xml:space="preserve">innych </w:t>
      </w:r>
      <w:r>
        <w:t>funkcji (np. zespoły, komisje w ramach okręgowej izby oraz krajowej izby)</w:t>
      </w:r>
      <w:r w:rsidR="00782419">
        <w:t>;</w:t>
      </w:r>
    </w:p>
    <w:p w14:paraId="38D6D9FD" w14:textId="4032C517" w:rsidR="00472CA1" w:rsidRDefault="00472CA1" w:rsidP="006D48A4">
      <w:pPr>
        <w:pStyle w:val="Akapitzlist"/>
        <w:numPr>
          <w:ilvl w:val="2"/>
          <w:numId w:val="1"/>
        </w:numPr>
      </w:pPr>
      <w:r>
        <w:t>Status delegata na zjazd okręgowy, status na zjazd krajowy</w:t>
      </w:r>
      <w:r w:rsidR="00782419">
        <w:t>;</w:t>
      </w:r>
    </w:p>
    <w:p w14:paraId="53A26147" w14:textId="5EC66CC9" w:rsidR="00782419" w:rsidRDefault="00782419" w:rsidP="006D48A4">
      <w:pPr>
        <w:pStyle w:val="Akapitzlist"/>
        <w:numPr>
          <w:ilvl w:val="2"/>
          <w:numId w:val="1"/>
        </w:numPr>
      </w:pPr>
      <w:r>
        <w:t>Status opłac</w:t>
      </w:r>
      <w:r w:rsidR="009638E7">
        <w:t>onych</w:t>
      </w:r>
      <w:r>
        <w:t xml:space="preserve"> składek (</w:t>
      </w:r>
      <w:r w:rsidR="009638E7">
        <w:t xml:space="preserve">brak składek za okres: </w:t>
      </w:r>
      <w:r>
        <w:t>więcej niż pół roku, więcej niż rok);</w:t>
      </w:r>
    </w:p>
    <w:p w14:paraId="5A1C58A1" w14:textId="5B32EE1A" w:rsidR="00C91259" w:rsidRDefault="00C91259" w:rsidP="006D48A4">
      <w:pPr>
        <w:pStyle w:val="Akapitzlist"/>
        <w:numPr>
          <w:ilvl w:val="2"/>
          <w:numId w:val="1"/>
        </w:numPr>
      </w:pPr>
      <w:r>
        <w:t xml:space="preserve">Status ukarania, kara zawodowa lub dyscyplinarna, od kiedy do kiedy, </w:t>
      </w:r>
    </w:p>
    <w:p w14:paraId="747F361D" w14:textId="6345D0F5" w:rsidR="00D97468" w:rsidRDefault="00D97468" w:rsidP="006D48A4">
      <w:pPr>
        <w:pStyle w:val="Akapitzlist"/>
        <w:numPr>
          <w:ilvl w:val="2"/>
          <w:numId w:val="1"/>
        </w:numPr>
      </w:pPr>
      <w:r>
        <w:t>Odznaczenia i wyróżnienia (izbowe oraz spoza)</w:t>
      </w:r>
    </w:p>
    <w:p w14:paraId="3156EB78" w14:textId="6C447CAA" w:rsidR="00952B51" w:rsidRDefault="00952B51" w:rsidP="00952B51">
      <w:pPr>
        <w:pStyle w:val="Akapitzlist"/>
        <w:numPr>
          <w:ilvl w:val="1"/>
          <w:numId w:val="1"/>
        </w:numPr>
      </w:pPr>
      <w:r>
        <w:t>Funkcje</w:t>
      </w:r>
      <w:r w:rsidR="00511B4E">
        <w:t xml:space="preserve"> podstawowe</w:t>
      </w:r>
      <w:r>
        <w:t>:</w:t>
      </w:r>
    </w:p>
    <w:p w14:paraId="10B95E1F" w14:textId="3FD0BB2D" w:rsidR="00952B51" w:rsidRDefault="00952B51" w:rsidP="00952B51">
      <w:pPr>
        <w:pStyle w:val="Akapitzlist"/>
        <w:numPr>
          <w:ilvl w:val="2"/>
          <w:numId w:val="1"/>
        </w:numPr>
      </w:pPr>
      <w:r>
        <w:t>Kompatybilność z ECRUB (elektroniczny cyfrowy rejestr uprawnień budowalnych)</w:t>
      </w:r>
      <w:r w:rsidR="008F4566">
        <w:t xml:space="preserve"> – wymiana danych członków</w:t>
      </w:r>
      <w:r w:rsidR="00AB0781">
        <w:t xml:space="preserve"> w szczególności </w:t>
      </w:r>
      <w:r w:rsidR="009638E7">
        <w:t xml:space="preserve">posiadanych uprawnień oraz </w:t>
      </w:r>
      <w:r w:rsidR="00AB0781">
        <w:t>status osób (czynny/ zawieszony/ skreślony)</w:t>
      </w:r>
      <w:r w:rsidR="00D97468">
        <w:t>, status ukarania</w:t>
      </w:r>
      <w:r w:rsidR="00733428">
        <w:t xml:space="preserve"> (API)</w:t>
      </w:r>
      <w:r w:rsidR="00782419">
        <w:t>;</w:t>
      </w:r>
    </w:p>
    <w:p w14:paraId="1F55AB1F" w14:textId="0A8D1A72" w:rsidR="00952B51" w:rsidRDefault="00952B51" w:rsidP="00952B51">
      <w:pPr>
        <w:pStyle w:val="Akapitzlist"/>
        <w:numPr>
          <w:ilvl w:val="2"/>
          <w:numId w:val="1"/>
        </w:numPr>
      </w:pPr>
      <w:r>
        <w:t xml:space="preserve">Kompatybilność z menadżerem poczty elektronicznej (np. </w:t>
      </w:r>
      <w:proofErr w:type="spellStart"/>
      <w:r>
        <w:t>outlook</w:t>
      </w:r>
      <w:proofErr w:type="spellEnd"/>
      <w:r>
        <w:t xml:space="preserve">), sortowanie, wyszukiwanie wg. </w:t>
      </w:r>
      <w:r w:rsidR="00472CA1">
        <w:t>d</w:t>
      </w:r>
      <w:r>
        <w:t>owolnych kryteriu</w:t>
      </w:r>
      <w:r w:rsidR="00472CA1">
        <w:t>m (np. obecni członkowie danego organu, delegacji na zjazd, wszyscy obecni czynni członkowie)</w:t>
      </w:r>
      <w:r w:rsidR="00AB0781">
        <w:t>, wysyłanie wiadomości e-mail do danej grupy</w:t>
      </w:r>
      <w:r w:rsidR="00782419">
        <w:t>;</w:t>
      </w:r>
    </w:p>
    <w:p w14:paraId="54C23C4C" w14:textId="22821E21" w:rsidR="00472CA1" w:rsidRDefault="00472CA1" w:rsidP="00952B51">
      <w:pPr>
        <w:pStyle w:val="Akapitzlist"/>
        <w:numPr>
          <w:ilvl w:val="2"/>
          <w:numId w:val="1"/>
        </w:numPr>
      </w:pPr>
      <w:r>
        <w:lastRenderedPageBreak/>
        <w:t xml:space="preserve">Kompatybilność z menadżerem do wysyłania wiadomości tekstowych </w:t>
      </w:r>
      <w:r w:rsidR="008F4566">
        <w:t xml:space="preserve">[sms] </w:t>
      </w:r>
      <w:r>
        <w:t>(minimalny zakres: eksport  numerów telefonów</w:t>
      </w:r>
      <w:r w:rsidR="008F4566">
        <w:t xml:space="preserve"> danej grupy osób</w:t>
      </w:r>
      <w:r w:rsidR="008F4566" w:rsidRPr="008F4566">
        <w:t xml:space="preserve"> </w:t>
      </w:r>
      <w:r w:rsidR="008F4566">
        <w:t>(np. delegatów na zjazd delegatów, członków rady itp.)</w:t>
      </w:r>
      <w:r>
        <w:t xml:space="preserve"> w danej konfiguracji </w:t>
      </w:r>
      <w:r w:rsidR="008F4566">
        <w:t xml:space="preserve">(np. </w:t>
      </w:r>
      <w:r>
        <w:t>oddzielone przecinkami)</w:t>
      </w:r>
      <w:r w:rsidR="00782419">
        <w:t>;</w:t>
      </w:r>
    </w:p>
    <w:p w14:paraId="3FDD041D" w14:textId="5ECDFD54" w:rsidR="00782419" w:rsidRDefault="00782419" w:rsidP="00952B51">
      <w:pPr>
        <w:pStyle w:val="Akapitzlist"/>
        <w:numPr>
          <w:ilvl w:val="2"/>
          <w:numId w:val="1"/>
        </w:numPr>
      </w:pPr>
      <w:r>
        <w:t>Kompatybilność  z systemem płatności składek. Płatność wykonana przez osobę na rachunek bankowy (przypisany danej osobie) jest automatycznie księgowana w systemie</w:t>
      </w:r>
      <w:r w:rsidR="001E7FF3">
        <w:t xml:space="preserve"> lub automatyczne wczytywanie wyciągu bankowego</w:t>
      </w:r>
      <w:r>
        <w:t>;</w:t>
      </w:r>
    </w:p>
    <w:p w14:paraId="6117C1AA" w14:textId="5F7DBD47" w:rsidR="00472CA1" w:rsidRDefault="00472CA1" w:rsidP="00511B4E">
      <w:pPr>
        <w:pStyle w:val="Akapitzlist"/>
        <w:numPr>
          <w:ilvl w:val="2"/>
          <w:numId w:val="1"/>
        </w:numPr>
      </w:pPr>
      <w:r>
        <w:t xml:space="preserve">Dowolne sortowanie </w:t>
      </w:r>
      <w:r w:rsidR="008F4566">
        <w:t xml:space="preserve">danych </w:t>
      </w:r>
      <w:r>
        <w:t xml:space="preserve">wg dowolnej </w:t>
      </w:r>
      <w:r w:rsidR="008F4566">
        <w:t>kategorii</w:t>
      </w:r>
      <w:r>
        <w:t xml:space="preserve"> wraz z możliwością eksportu </w:t>
      </w:r>
      <w:r w:rsidR="008F4566">
        <w:t xml:space="preserve">wyników </w:t>
      </w:r>
      <w:r>
        <w:t>do pliku</w:t>
      </w:r>
      <w:r w:rsidR="005F77F0">
        <w:t>;</w:t>
      </w:r>
    </w:p>
    <w:p w14:paraId="4A7912CB" w14:textId="2EB72B0C" w:rsidR="008F4566" w:rsidRDefault="008F4566" w:rsidP="008F4566">
      <w:pPr>
        <w:pStyle w:val="Akapitzlist"/>
        <w:numPr>
          <w:ilvl w:val="2"/>
          <w:numId w:val="1"/>
        </w:numPr>
      </w:pPr>
      <w:r>
        <w:t xml:space="preserve">Automatyczne generowanie </w:t>
      </w:r>
      <w:r w:rsidR="00AB0781">
        <w:t>raportów/rejestrów</w:t>
      </w:r>
      <w:r w:rsidR="003147B2">
        <w:t xml:space="preserve"> wg. własnych ustawień</w:t>
      </w:r>
      <w:r>
        <w:t xml:space="preserve"> (np. członkowie </w:t>
      </w:r>
      <w:r w:rsidR="00782419">
        <w:t>zalegający z</w:t>
      </w:r>
      <w:r w:rsidR="003147B2">
        <w:t> </w:t>
      </w:r>
      <w:r w:rsidR="00782419">
        <w:t>płatnością składek za okres dłuższy niż 6 / 12 miesięcy, wszystkich nowych płatności w danym okresie)</w:t>
      </w:r>
      <w:r w:rsidR="005F77F0">
        <w:t>;</w:t>
      </w:r>
    </w:p>
    <w:p w14:paraId="751117F1" w14:textId="1C87B8FF" w:rsidR="006C65C5" w:rsidRDefault="002017B4" w:rsidP="00B21F13">
      <w:pPr>
        <w:pStyle w:val="Akapitzlist"/>
        <w:numPr>
          <w:ilvl w:val="2"/>
          <w:numId w:val="1"/>
        </w:numPr>
      </w:pPr>
      <w:r>
        <w:t>Wprowadzanie</w:t>
      </w:r>
      <w:r w:rsidR="005F77F0">
        <w:t xml:space="preserve"> ankiet / głosowań;</w:t>
      </w:r>
    </w:p>
    <w:p w14:paraId="7BE15831" w14:textId="15CDDF30" w:rsidR="00187657" w:rsidRDefault="00187657" w:rsidP="00B21F13">
      <w:pPr>
        <w:pStyle w:val="Akapitzlist"/>
        <w:numPr>
          <w:ilvl w:val="2"/>
          <w:numId w:val="1"/>
        </w:numPr>
      </w:pPr>
      <w:r>
        <w:t>Zarządzanie danymi oraz materiałami w Ekstranecie;</w:t>
      </w:r>
    </w:p>
    <w:p w14:paraId="3F55AA70" w14:textId="0B237AA8" w:rsidR="008F4566" w:rsidRDefault="008F4566" w:rsidP="008F4566">
      <w:pPr>
        <w:pStyle w:val="Akapitzlist"/>
        <w:numPr>
          <w:ilvl w:val="1"/>
          <w:numId w:val="1"/>
        </w:numPr>
      </w:pPr>
      <w:r>
        <w:t>Ekstranet</w:t>
      </w:r>
      <w:r w:rsidR="005F77F0">
        <w:t xml:space="preserve"> (dane widoczne po zalogowaniu się na stronie izbaarchitktów.pl do strefy architekta)</w:t>
      </w:r>
    </w:p>
    <w:p w14:paraId="240D59B7" w14:textId="5A11E3A9" w:rsidR="00EF4CD7" w:rsidRDefault="005F77F0" w:rsidP="005F77F0">
      <w:pPr>
        <w:pStyle w:val="Akapitzlist"/>
        <w:numPr>
          <w:ilvl w:val="2"/>
          <w:numId w:val="1"/>
        </w:numPr>
      </w:pPr>
      <w:r>
        <w:t>Ankiety</w:t>
      </w:r>
      <w:r w:rsidR="00D97468">
        <w:t xml:space="preserve"> - możliwość wprowadzania na poziomie biura, możliwość udostępniania ankiet danej grupie członków</w:t>
      </w:r>
      <w:r w:rsidR="00EF4CD7">
        <w:t>;</w:t>
      </w:r>
    </w:p>
    <w:p w14:paraId="6B253607" w14:textId="2D6753FD" w:rsidR="005F77F0" w:rsidRDefault="00EF4CD7" w:rsidP="005F77F0">
      <w:pPr>
        <w:pStyle w:val="Akapitzlist"/>
        <w:numPr>
          <w:ilvl w:val="2"/>
          <w:numId w:val="1"/>
        </w:numPr>
      </w:pPr>
      <w:r>
        <w:t>G</w:t>
      </w:r>
      <w:r w:rsidR="005F77F0">
        <w:t>łosowania</w:t>
      </w:r>
      <w:r w:rsidR="00A25E67">
        <w:t xml:space="preserve"> </w:t>
      </w:r>
      <w:r w:rsidR="0080256C">
        <w:t xml:space="preserve">w tym </w:t>
      </w:r>
      <w:r w:rsidR="00A25E67">
        <w:t>tajne</w:t>
      </w:r>
      <w:r>
        <w:t xml:space="preserve"> (w tym Zjazdy IARP oraz Zjazdy OIA w formie zdalnej)</w:t>
      </w:r>
      <w:r w:rsidR="005F77F0">
        <w:t>;</w:t>
      </w:r>
    </w:p>
    <w:p w14:paraId="14A66606" w14:textId="5B05C6D6" w:rsidR="005F77F0" w:rsidRDefault="005F77F0" w:rsidP="005F77F0">
      <w:pPr>
        <w:pStyle w:val="Akapitzlist"/>
        <w:numPr>
          <w:ilvl w:val="2"/>
          <w:numId w:val="1"/>
        </w:numPr>
      </w:pPr>
      <w:r>
        <w:t>Dane osobowe – podgląd z możliwością zgłoszenia zmian;</w:t>
      </w:r>
    </w:p>
    <w:p w14:paraId="07A9F3A9" w14:textId="15789295" w:rsidR="005F77F0" w:rsidRDefault="005F77F0" w:rsidP="005F77F0">
      <w:pPr>
        <w:pStyle w:val="Akapitzlist"/>
        <w:numPr>
          <w:ilvl w:val="2"/>
          <w:numId w:val="1"/>
        </w:numPr>
      </w:pPr>
      <w:r>
        <w:t>Informacje na temat opłaconych składek / zaległości;</w:t>
      </w:r>
    </w:p>
    <w:p w14:paraId="4D9C210A" w14:textId="75E73C2B" w:rsidR="005F77F0" w:rsidRDefault="005F77F0" w:rsidP="005F77F0">
      <w:pPr>
        <w:pStyle w:val="Akapitzlist"/>
        <w:numPr>
          <w:ilvl w:val="2"/>
          <w:numId w:val="1"/>
        </w:numPr>
      </w:pPr>
      <w:r>
        <w:t>Zaświadczenia (po opłaceniu składki członkowskiej za kolejny okres generuje się zaświadczenie na kolejny okres)</w:t>
      </w:r>
      <w:r w:rsidR="002D1B70">
        <w:t>;</w:t>
      </w:r>
    </w:p>
    <w:p w14:paraId="1AF1667F" w14:textId="42FC3DD3" w:rsidR="005F77F0" w:rsidRDefault="005F77F0" w:rsidP="005F77F0">
      <w:pPr>
        <w:pStyle w:val="Akapitzlist"/>
        <w:numPr>
          <w:ilvl w:val="2"/>
          <w:numId w:val="1"/>
        </w:numPr>
      </w:pPr>
      <w:r>
        <w:t>Dokumenty (np. materiały zjazdowe)</w:t>
      </w:r>
      <w:r w:rsidR="002D1B70">
        <w:t>;</w:t>
      </w:r>
    </w:p>
    <w:p w14:paraId="297C130C" w14:textId="77AB083B" w:rsidR="00950F52" w:rsidRDefault="005F77F0" w:rsidP="005F77F0">
      <w:pPr>
        <w:pStyle w:val="Akapitzlist"/>
        <w:numPr>
          <w:ilvl w:val="2"/>
          <w:numId w:val="1"/>
        </w:numPr>
      </w:pPr>
      <w:r>
        <w:t xml:space="preserve">Ubezpieczenia </w:t>
      </w:r>
      <w:r w:rsidR="007921D8">
        <w:t>– informacje oraz dane polis</w:t>
      </w:r>
      <w:r w:rsidR="00DC2C30">
        <w:t xml:space="preserve"> członków</w:t>
      </w:r>
      <w:r w:rsidR="007921D8">
        <w:t>, połączenie z</w:t>
      </w:r>
      <w:r w:rsidR="00DC2C30">
        <w:t> </w:t>
      </w:r>
      <w:r w:rsidR="007921D8">
        <w:t xml:space="preserve">formularzem </w:t>
      </w:r>
      <w:proofErr w:type="spellStart"/>
      <w:r w:rsidR="007921D8">
        <w:t>iExpert</w:t>
      </w:r>
      <w:proofErr w:type="spellEnd"/>
      <w:r w:rsidR="007921D8">
        <w:t>;</w:t>
      </w:r>
    </w:p>
    <w:p w14:paraId="26B2EB30" w14:textId="36076C0A" w:rsidR="00950F52" w:rsidRDefault="00950F52" w:rsidP="005F77F0">
      <w:pPr>
        <w:pStyle w:val="Akapitzlist"/>
        <w:numPr>
          <w:ilvl w:val="2"/>
          <w:numId w:val="1"/>
        </w:numPr>
      </w:pPr>
      <w:r>
        <w:t xml:space="preserve">Szkolenia (dostęp do </w:t>
      </w:r>
      <w:r w:rsidR="00D97468">
        <w:t xml:space="preserve">istniejącego </w:t>
      </w:r>
      <w:r>
        <w:t>systemu szkoleń Izby)</w:t>
      </w:r>
      <w:r w:rsidR="002D1B70">
        <w:t>;</w:t>
      </w:r>
    </w:p>
    <w:p w14:paraId="0DD91F57" w14:textId="05D0E0A6" w:rsidR="00C91259" w:rsidRDefault="00C91259" w:rsidP="005F77F0">
      <w:pPr>
        <w:pStyle w:val="Akapitzlist"/>
        <w:numPr>
          <w:ilvl w:val="2"/>
          <w:numId w:val="1"/>
        </w:numPr>
      </w:pPr>
      <w:r>
        <w:t xml:space="preserve">Szkolenia – zasób </w:t>
      </w:r>
      <w:r w:rsidR="00D97468">
        <w:t xml:space="preserve">archiwalnych </w:t>
      </w:r>
      <w:r>
        <w:t>szkoleń (nagrań) z możliwością odtwarzania;</w:t>
      </w:r>
    </w:p>
    <w:p w14:paraId="21795482" w14:textId="5BFCD736" w:rsidR="00950F52" w:rsidRDefault="00950F52" w:rsidP="005F77F0">
      <w:pPr>
        <w:pStyle w:val="Akapitzlist"/>
        <w:numPr>
          <w:ilvl w:val="2"/>
          <w:numId w:val="1"/>
        </w:numPr>
      </w:pPr>
      <w:proofErr w:type="spellStart"/>
      <w:r>
        <w:t>Legalis</w:t>
      </w:r>
      <w:proofErr w:type="spellEnd"/>
      <w:r>
        <w:t xml:space="preserve"> (dostęp do aplikacji zewnętrznej)</w:t>
      </w:r>
      <w:r w:rsidR="002D1B70">
        <w:t>;</w:t>
      </w:r>
    </w:p>
    <w:p w14:paraId="55847D7F" w14:textId="6FC14B52" w:rsidR="00950F52" w:rsidRDefault="00950F52" w:rsidP="005F77F0">
      <w:pPr>
        <w:pStyle w:val="Akapitzlist"/>
        <w:numPr>
          <w:ilvl w:val="2"/>
          <w:numId w:val="1"/>
        </w:numPr>
      </w:pPr>
      <w:r>
        <w:t xml:space="preserve">Polskie </w:t>
      </w:r>
      <w:r w:rsidR="00D97468">
        <w:t>N</w:t>
      </w:r>
      <w:r>
        <w:t>ormy (dostęp do aplikacji zewnętrznej)</w:t>
      </w:r>
      <w:r w:rsidR="002D1B70">
        <w:t>;</w:t>
      </w:r>
    </w:p>
    <w:p w14:paraId="54CA5330" w14:textId="5F4A1CDE" w:rsidR="005F77F0" w:rsidRDefault="00950F52" w:rsidP="005F77F0">
      <w:pPr>
        <w:pStyle w:val="Akapitzlist"/>
        <w:numPr>
          <w:ilvl w:val="2"/>
          <w:numId w:val="1"/>
        </w:numPr>
      </w:pPr>
      <w:r>
        <w:t>Rejestr pozwoleń na budo</w:t>
      </w:r>
      <w:r w:rsidR="002D1B70">
        <w:t>wę (podgląd pozwoleń na budowę z zewnętrznej aplikacji);</w:t>
      </w:r>
    </w:p>
    <w:p w14:paraId="2515FA6C" w14:textId="39425B0C" w:rsidR="002D1B70" w:rsidRDefault="002D1B70" w:rsidP="005F77F0">
      <w:pPr>
        <w:pStyle w:val="Akapitzlist"/>
        <w:numPr>
          <w:ilvl w:val="2"/>
          <w:numId w:val="1"/>
        </w:numPr>
      </w:pPr>
      <w:r>
        <w:t>Certyfikaty szkoleniowe (certyfikaty za obecność na szkoleniach);</w:t>
      </w:r>
    </w:p>
    <w:p w14:paraId="389AE66E" w14:textId="62BD8BC1" w:rsidR="00B54881" w:rsidRDefault="002D1B70" w:rsidP="00B54881">
      <w:pPr>
        <w:pStyle w:val="Akapitzlist"/>
        <w:numPr>
          <w:ilvl w:val="2"/>
          <w:numId w:val="1"/>
        </w:numPr>
      </w:pPr>
      <w:r>
        <w:t>Praktyki studenckie (dostęp do zewnętrznego systemu praktyk studenckich);</w:t>
      </w:r>
    </w:p>
    <w:p w14:paraId="19F145C1" w14:textId="2129CD8C" w:rsidR="00D97468" w:rsidRDefault="002D1B70" w:rsidP="00D97468">
      <w:pPr>
        <w:pStyle w:val="Akapitzlist"/>
        <w:numPr>
          <w:ilvl w:val="2"/>
          <w:numId w:val="1"/>
        </w:numPr>
      </w:pPr>
      <w:r>
        <w:t>Profil użytkownika (zmiana adresu email oraz hasła dostępu);</w:t>
      </w:r>
    </w:p>
    <w:p w14:paraId="0911CA10" w14:textId="7E9B9316" w:rsidR="00187657" w:rsidRDefault="00187657" w:rsidP="00187657">
      <w:pPr>
        <w:pStyle w:val="Akapitzlist"/>
        <w:numPr>
          <w:ilvl w:val="2"/>
          <w:numId w:val="1"/>
        </w:numPr>
      </w:pPr>
      <w:r>
        <w:t>Rejestracja w systemie (kandydaci do uprawnień), złożenie wniosku, przesłanie załączników (np. projekty w wersji elektronicznej);</w:t>
      </w:r>
    </w:p>
    <w:p w14:paraId="4D3188AF" w14:textId="00140DD6" w:rsidR="00187657" w:rsidRDefault="00187657" w:rsidP="00187657">
      <w:pPr>
        <w:pStyle w:val="Akapitzlist"/>
        <w:numPr>
          <w:ilvl w:val="2"/>
          <w:numId w:val="1"/>
        </w:numPr>
      </w:pPr>
      <w:r>
        <w:t>Dostęp do transmisji online np. przez aplikacje do wideokonferencji (np. zoom);</w:t>
      </w:r>
    </w:p>
    <w:p w14:paraId="30C59252" w14:textId="354E2AFE" w:rsidR="00187657" w:rsidRDefault="00187657" w:rsidP="00187657">
      <w:pPr>
        <w:pStyle w:val="Akapitzlist"/>
        <w:numPr>
          <w:ilvl w:val="2"/>
          <w:numId w:val="1"/>
        </w:numPr>
      </w:pPr>
      <w:r>
        <w:t xml:space="preserve">Kalendarz – wydarzenia, spotkania, szkolenia, wideokonferencje – kompatybilność z kalendarzem cyfrowym (np. </w:t>
      </w:r>
      <w:proofErr w:type="spellStart"/>
      <w:r>
        <w:t>google</w:t>
      </w:r>
      <w:proofErr w:type="spellEnd"/>
      <w:r>
        <w:t>), możliwość udostępniania innym użytkownikom danego wydarzenia;</w:t>
      </w:r>
    </w:p>
    <w:p w14:paraId="19D2BADE" w14:textId="77777777" w:rsidR="00025177" w:rsidRDefault="00025177" w:rsidP="00187657">
      <w:pPr>
        <w:pStyle w:val="Akapitzlist"/>
        <w:numPr>
          <w:ilvl w:val="2"/>
          <w:numId w:val="1"/>
        </w:numPr>
      </w:pPr>
      <w:r>
        <w:t>Możliwość zgłaszania problemów oraz uwag przez zalogowanych użytkowników dla poszczególnych pozycji ekstranetu;</w:t>
      </w:r>
    </w:p>
    <w:p w14:paraId="05C4233E" w14:textId="4614703F" w:rsidR="00025177" w:rsidRDefault="00025177" w:rsidP="00187657">
      <w:pPr>
        <w:pStyle w:val="Akapitzlist"/>
        <w:numPr>
          <w:ilvl w:val="2"/>
          <w:numId w:val="1"/>
        </w:numPr>
      </w:pPr>
      <w:r>
        <w:t xml:space="preserve">Forum użytkowników; </w:t>
      </w:r>
    </w:p>
    <w:p w14:paraId="6555FCA9" w14:textId="054505ED" w:rsidR="00511B4E" w:rsidRDefault="00511B4E" w:rsidP="00511B4E">
      <w:pPr>
        <w:pStyle w:val="Akapitzlist"/>
        <w:numPr>
          <w:ilvl w:val="1"/>
          <w:numId w:val="1"/>
        </w:numPr>
      </w:pPr>
      <w:r>
        <w:t>Funkcje dodatkowe:</w:t>
      </w:r>
    </w:p>
    <w:p w14:paraId="3030633D" w14:textId="24AEF528" w:rsidR="00EF4CD7" w:rsidRDefault="00EF4CD7" w:rsidP="00E822FC">
      <w:pPr>
        <w:pStyle w:val="Akapitzlist"/>
        <w:numPr>
          <w:ilvl w:val="2"/>
          <w:numId w:val="1"/>
        </w:numPr>
      </w:pPr>
      <w:r>
        <w:t xml:space="preserve">Funkcja </w:t>
      </w:r>
      <w:r w:rsidR="003752D2">
        <w:t xml:space="preserve">szybkiego </w:t>
      </w:r>
      <w:r>
        <w:t>opłacania składki przelewem / blik (opcjonalnie).</w:t>
      </w:r>
    </w:p>
    <w:p w14:paraId="1F993C94" w14:textId="34AC3476" w:rsidR="00416C88" w:rsidRDefault="005F5FF0" w:rsidP="00E822FC">
      <w:pPr>
        <w:pStyle w:val="Akapitzlist"/>
        <w:numPr>
          <w:ilvl w:val="2"/>
          <w:numId w:val="1"/>
        </w:numPr>
      </w:pPr>
      <w:r>
        <w:t xml:space="preserve">Serwer do </w:t>
      </w:r>
      <w:r w:rsidR="00E31E56">
        <w:t xml:space="preserve">przechowywania i </w:t>
      </w:r>
      <w:r>
        <w:t xml:space="preserve">udostępniania </w:t>
      </w:r>
      <w:r w:rsidR="00E31E56">
        <w:t>plików</w:t>
      </w:r>
      <w:r w:rsidR="006C65C5">
        <w:t xml:space="preserve"> w ramach systemu oraz ekstranetu</w:t>
      </w:r>
      <w:r>
        <w:t xml:space="preserve"> (skany, pliki tekstowe</w:t>
      </w:r>
      <w:r w:rsidR="00E822FC">
        <w:t>, zdjęcia</w:t>
      </w:r>
      <w:r>
        <w:t xml:space="preserve">). Pliki udostępnia się za </w:t>
      </w:r>
      <w:r>
        <w:lastRenderedPageBreak/>
        <w:t>pośrednictwem aplikacji</w:t>
      </w:r>
      <w:r w:rsidR="00416C88">
        <w:t>-</w:t>
      </w:r>
      <w:r>
        <w:t>systemu</w:t>
      </w:r>
      <w:r w:rsidR="00E31E56">
        <w:t xml:space="preserve">. Użytkownik systemu może udostępnić innemu użytkownikowi system członkowskiego lub użytkownikowi (który nie ma dostępu do S.C.) za pośrednictwem </w:t>
      </w:r>
      <w:r>
        <w:t xml:space="preserve">strefa architekta: (ekstranet). </w:t>
      </w:r>
      <w:r w:rsidR="006C65C5">
        <w:t xml:space="preserve">Od momentu wprowadzenia pliku do systemu jest udostępniany ten sam plik. </w:t>
      </w:r>
      <w:r w:rsidR="00416C88">
        <w:t>Zestawienie dokumentów (elektroniczna książka korespondencyjna). Przy każdym dokumencie status który organ ma dostęp.</w:t>
      </w:r>
      <w:r w:rsidR="00187657">
        <w:t xml:space="preserve"> Automatyczne powiadomienie o udostępnieniu nowego dokumentu oraz odczytu czy rejestr zmian. </w:t>
      </w:r>
    </w:p>
    <w:bookmarkEnd w:id="0"/>
    <w:p w14:paraId="13AE8CB3" w14:textId="3DAA50AE" w:rsidR="00E02083" w:rsidRDefault="00E02083" w:rsidP="001E69FE">
      <w:pPr>
        <w:pStyle w:val="Akapitzlist"/>
        <w:ind w:left="0"/>
      </w:pPr>
    </w:p>
    <w:sectPr w:rsidR="00E02083" w:rsidSect="00A662B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AABC7" w14:textId="77777777" w:rsidR="00D618C5" w:rsidRDefault="00D618C5" w:rsidP="001E69FE">
      <w:pPr>
        <w:spacing w:after="0" w:line="240" w:lineRule="auto"/>
      </w:pPr>
      <w:r>
        <w:separator/>
      </w:r>
    </w:p>
  </w:endnote>
  <w:endnote w:type="continuationSeparator" w:id="0">
    <w:p w14:paraId="5417DCDE" w14:textId="77777777" w:rsidR="00D618C5" w:rsidRDefault="00D618C5" w:rsidP="001E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0412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0AD405" w14:textId="2CF2294F" w:rsidR="00A662BB" w:rsidRDefault="00A662B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9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64378" w14:textId="77777777" w:rsidR="001E69FE" w:rsidRDefault="001E6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6F52C" w14:textId="77777777" w:rsidR="00D618C5" w:rsidRDefault="00D618C5" w:rsidP="001E69FE">
      <w:pPr>
        <w:spacing w:after="0" w:line="240" w:lineRule="auto"/>
      </w:pPr>
      <w:r>
        <w:separator/>
      </w:r>
    </w:p>
  </w:footnote>
  <w:footnote w:type="continuationSeparator" w:id="0">
    <w:p w14:paraId="4AAC2730" w14:textId="77777777" w:rsidR="00D618C5" w:rsidRDefault="00D618C5" w:rsidP="001E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6E7"/>
    <w:multiLevelType w:val="hybridMultilevel"/>
    <w:tmpl w:val="D458B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6442E"/>
    <w:multiLevelType w:val="hybridMultilevel"/>
    <w:tmpl w:val="404AB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694A416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BB284EE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D6999"/>
    <w:multiLevelType w:val="hybridMultilevel"/>
    <w:tmpl w:val="6E20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10E"/>
    <w:multiLevelType w:val="hybridMultilevel"/>
    <w:tmpl w:val="B096014E"/>
    <w:lvl w:ilvl="0" w:tplc="73F031B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7749A"/>
    <w:multiLevelType w:val="hybridMultilevel"/>
    <w:tmpl w:val="5E9E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044B0"/>
    <w:multiLevelType w:val="hybridMultilevel"/>
    <w:tmpl w:val="C60E8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78164F"/>
    <w:multiLevelType w:val="hybridMultilevel"/>
    <w:tmpl w:val="226268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FD0C82"/>
    <w:multiLevelType w:val="hybridMultilevel"/>
    <w:tmpl w:val="A8E62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4958B0"/>
    <w:multiLevelType w:val="hybridMultilevel"/>
    <w:tmpl w:val="343C69F8"/>
    <w:lvl w:ilvl="0" w:tplc="E0C6A7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5739B"/>
    <w:multiLevelType w:val="hybridMultilevel"/>
    <w:tmpl w:val="841A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F3C36"/>
    <w:multiLevelType w:val="hybridMultilevel"/>
    <w:tmpl w:val="7B02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E5630"/>
    <w:multiLevelType w:val="hybridMultilevel"/>
    <w:tmpl w:val="B9F69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7319E2"/>
    <w:multiLevelType w:val="hybridMultilevel"/>
    <w:tmpl w:val="DCD8F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356515"/>
    <w:multiLevelType w:val="hybridMultilevel"/>
    <w:tmpl w:val="7BFA8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D60B10"/>
    <w:multiLevelType w:val="hybridMultilevel"/>
    <w:tmpl w:val="9B883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593D86"/>
    <w:multiLevelType w:val="hybridMultilevel"/>
    <w:tmpl w:val="145A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45C99"/>
    <w:multiLevelType w:val="hybridMultilevel"/>
    <w:tmpl w:val="B01482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00416"/>
    <w:multiLevelType w:val="hybridMultilevel"/>
    <w:tmpl w:val="A1D4AC9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4F0075"/>
    <w:multiLevelType w:val="hybridMultilevel"/>
    <w:tmpl w:val="A536A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77929"/>
    <w:multiLevelType w:val="hybridMultilevel"/>
    <w:tmpl w:val="1324A0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5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17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18"/>
  </w:num>
  <w:num w:numId="15">
    <w:abstractNumId w:val="5"/>
  </w:num>
  <w:num w:numId="16">
    <w:abstractNumId w:val="16"/>
  </w:num>
  <w:num w:numId="17">
    <w:abstractNumId w:val="4"/>
  </w:num>
  <w:num w:numId="18">
    <w:abstractNumId w:val="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A4"/>
    <w:rsid w:val="00025177"/>
    <w:rsid w:val="00187657"/>
    <w:rsid w:val="001E69FE"/>
    <w:rsid w:val="001E7FF3"/>
    <w:rsid w:val="002017B4"/>
    <w:rsid w:val="002D1B70"/>
    <w:rsid w:val="003147B2"/>
    <w:rsid w:val="00333240"/>
    <w:rsid w:val="003752D2"/>
    <w:rsid w:val="003A0D56"/>
    <w:rsid w:val="00416C88"/>
    <w:rsid w:val="00472CA1"/>
    <w:rsid w:val="004767FC"/>
    <w:rsid w:val="00511B4E"/>
    <w:rsid w:val="005647ED"/>
    <w:rsid w:val="005A0209"/>
    <w:rsid w:val="005E3812"/>
    <w:rsid w:val="005F5ED9"/>
    <w:rsid w:val="005F5FF0"/>
    <w:rsid w:val="005F77F0"/>
    <w:rsid w:val="00670B1A"/>
    <w:rsid w:val="006A2D32"/>
    <w:rsid w:val="006C65C5"/>
    <w:rsid w:val="006D48A4"/>
    <w:rsid w:val="00733428"/>
    <w:rsid w:val="00782419"/>
    <w:rsid w:val="007921D8"/>
    <w:rsid w:val="0080256C"/>
    <w:rsid w:val="00881543"/>
    <w:rsid w:val="008F4566"/>
    <w:rsid w:val="00910735"/>
    <w:rsid w:val="00950F52"/>
    <w:rsid w:val="00952B51"/>
    <w:rsid w:val="009638E7"/>
    <w:rsid w:val="009F6F5C"/>
    <w:rsid w:val="00A25E67"/>
    <w:rsid w:val="00A662BB"/>
    <w:rsid w:val="00AB0781"/>
    <w:rsid w:val="00B21F13"/>
    <w:rsid w:val="00B24A37"/>
    <w:rsid w:val="00B304AB"/>
    <w:rsid w:val="00B54881"/>
    <w:rsid w:val="00BC366C"/>
    <w:rsid w:val="00C91259"/>
    <w:rsid w:val="00D14C93"/>
    <w:rsid w:val="00D618C5"/>
    <w:rsid w:val="00D97468"/>
    <w:rsid w:val="00DC2C30"/>
    <w:rsid w:val="00E02083"/>
    <w:rsid w:val="00E31E56"/>
    <w:rsid w:val="00E822FC"/>
    <w:rsid w:val="00E91990"/>
    <w:rsid w:val="00EF4CD7"/>
    <w:rsid w:val="00F21EF4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8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8A4"/>
    <w:pPr>
      <w:ind w:left="720"/>
      <w:contextualSpacing/>
    </w:pPr>
  </w:style>
  <w:style w:type="table" w:styleId="Tabela-Siatka">
    <w:name w:val="Table Grid"/>
    <w:basedOn w:val="Standardowy"/>
    <w:uiPriority w:val="39"/>
    <w:rsid w:val="00E0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EF4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E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9FE"/>
  </w:style>
  <w:style w:type="paragraph" w:styleId="Stopka">
    <w:name w:val="footer"/>
    <w:basedOn w:val="Normalny"/>
    <w:link w:val="StopkaZnak"/>
    <w:uiPriority w:val="99"/>
    <w:unhideWhenUsed/>
    <w:rsid w:val="001E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8A4"/>
    <w:pPr>
      <w:ind w:left="720"/>
      <w:contextualSpacing/>
    </w:pPr>
  </w:style>
  <w:style w:type="table" w:styleId="Tabela-Siatka">
    <w:name w:val="Table Grid"/>
    <w:basedOn w:val="Standardowy"/>
    <w:uiPriority w:val="39"/>
    <w:rsid w:val="00E0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EF4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E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9FE"/>
  </w:style>
  <w:style w:type="paragraph" w:styleId="Stopka">
    <w:name w:val="footer"/>
    <w:basedOn w:val="Normalny"/>
    <w:link w:val="StopkaZnak"/>
    <w:uiPriority w:val="99"/>
    <w:unhideWhenUsed/>
    <w:rsid w:val="001E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Bielecki</dc:creator>
  <cp:lastModifiedBy>Paweł Wójcicki</cp:lastModifiedBy>
  <cp:revision>2</cp:revision>
  <dcterms:created xsi:type="dcterms:W3CDTF">2023-12-08T15:30:00Z</dcterms:created>
  <dcterms:modified xsi:type="dcterms:W3CDTF">2023-12-08T15:30:00Z</dcterms:modified>
</cp:coreProperties>
</file>